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3"/>
        <w:tblW w:w="9885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28"/>
        <w:gridCol w:w="4957"/>
      </w:tblGrid>
      <w:tr w14:paraId="22BCFB8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56" w:hRule="atLeast"/>
        </w:trPr>
        <w:tc>
          <w:tcPr>
            <w:tcW w:w="4928" w:type="dxa"/>
          </w:tcPr>
          <w:p w14:paraId="4681757E">
            <w:pPr>
              <w:keepNext/>
              <w:autoSpaceDE w:val="0"/>
              <w:autoSpaceDN w:val="0"/>
              <w:outlineLvl w:val="2"/>
              <w:rPr>
                <w:b/>
                <w:bCs/>
              </w:rPr>
            </w:pPr>
            <w:r>
              <w:rPr>
                <w:b/>
                <w:bCs/>
              </w:rPr>
              <w:t xml:space="preserve">На бланке организации/ИП </w:t>
            </w:r>
            <w:r>
              <w:rPr>
                <w:bCs/>
              </w:rPr>
              <w:t>(при наличии)</w:t>
            </w:r>
          </w:p>
          <w:p w14:paraId="6F854620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>от «____» _____________ 20____г.</w:t>
            </w:r>
          </w:p>
          <w:p w14:paraId="66E03448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№ __________________________    </w:t>
            </w:r>
          </w:p>
        </w:tc>
        <w:tc>
          <w:tcPr>
            <w:tcW w:w="4957" w:type="dxa"/>
          </w:tcPr>
          <w:p w14:paraId="4033E7EF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Главному врачу </w:t>
            </w:r>
          </w:p>
          <w:p w14:paraId="6EC751B5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государственного учреждения</w:t>
            </w:r>
          </w:p>
          <w:p w14:paraId="7119DCB4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«Пружанский районный центр</w:t>
            </w:r>
          </w:p>
          <w:p w14:paraId="02D1909E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гигиены и эпидемиологии»</w:t>
            </w:r>
          </w:p>
          <w:p w14:paraId="163FA581">
            <w:pPr>
              <w:autoSpaceDE w:val="0"/>
              <w:autoSpaceDN w:val="0"/>
              <w:rPr>
                <w:bCs/>
              </w:rPr>
            </w:pPr>
            <w:r>
              <w:rPr>
                <w:bCs/>
              </w:rPr>
              <w:t xml:space="preserve">                       </w:t>
            </w:r>
            <w:r>
              <w:rPr>
                <w:bCs/>
                <w:lang w:val="ru-RU"/>
              </w:rPr>
              <w:t>Мордань</w:t>
            </w:r>
            <w:r>
              <w:rPr>
                <w:rFonts w:hint="default"/>
                <w:bCs/>
                <w:lang w:val="ru-RU"/>
              </w:rPr>
              <w:t xml:space="preserve"> М</w:t>
            </w:r>
            <w:bookmarkStart w:id="0" w:name="_GoBack"/>
            <w:bookmarkEnd w:id="0"/>
            <w:r>
              <w:rPr>
                <w:bCs/>
              </w:rPr>
              <w:t>.А.</w:t>
            </w:r>
          </w:p>
        </w:tc>
      </w:tr>
    </w:tbl>
    <w:p w14:paraId="4709B807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5AE5C829">
      <w:pPr>
        <w:autoSpaceDE w:val="0"/>
        <w:autoSpaceDN w:val="0"/>
        <w:jc w:val="center"/>
        <w:rPr>
          <w:b/>
          <w:bCs/>
          <w:sz w:val="28"/>
          <w:szCs w:val="28"/>
        </w:rPr>
      </w:pPr>
    </w:p>
    <w:p w14:paraId="3C3CA65C">
      <w:pPr>
        <w:pStyle w:val="7"/>
        <w:spacing w:after="0"/>
      </w:pPr>
      <w:r>
        <w:t>ЗАЯВЛЕНИЕ</w:t>
      </w:r>
      <w:r>
        <w:br w:type="textWrapping"/>
      </w:r>
      <w:r>
        <w:t>о выдаче санитарно-гигиенического заключения</w:t>
      </w:r>
    </w:p>
    <w:p w14:paraId="7DC6EC9D">
      <w:pPr>
        <w:pStyle w:val="10"/>
      </w:pPr>
      <w:r>
        <w:t> </w:t>
      </w:r>
    </w:p>
    <w:p w14:paraId="53703107">
      <w:pPr>
        <w:pStyle w:val="10"/>
      </w:pPr>
      <w:r>
        <w:t>Наименование заявителя: ______________________________________________________</w:t>
      </w:r>
    </w:p>
    <w:p w14:paraId="1215CC43">
      <w:pPr>
        <w:pStyle w:val="10"/>
      </w:pPr>
      <w:r>
        <w:t>Юридический адрес: __________________________________________________________</w:t>
      </w:r>
    </w:p>
    <w:p w14:paraId="6949DD56">
      <w:pPr>
        <w:pStyle w:val="10"/>
      </w:pPr>
      <w:r>
        <w:t>Адрес места осуществления деятельности: ________________________________________</w:t>
      </w:r>
    </w:p>
    <w:p w14:paraId="51BD1285">
      <w:pPr>
        <w:pStyle w:val="10"/>
      </w:pPr>
      <w:r>
        <w:t>УНП: _______________ телефон: _____________ адрес электронной почты: ____________</w:t>
      </w:r>
    </w:p>
    <w:p w14:paraId="5D7C4FD5">
      <w:pPr>
        <w:pStyle w:val="10"/>
      </w:pPr>
      <w:r>
        <w:t>Наименование государственного органа (организации), осуществившего государственную регистрацию субъекта хозяйствования: ____________________________________________</w:t>
      </w:r>
    </w:p>
    <w:p w14:paraId="6F24212E">
      <w:pPr>
        <w:pStyle w:val="10"/>
      </w:pPr>
      <w:r>
        <w:t>Сведения о внесении платы:</w:t>
      </w:r>
    </w:p>
    <w:p w14:paraId="5819D1CD">
      <w:pPr>
        <w:pStyle w:val="10"/>
      </w:pPr>
      <w:r>
        <w:t>_____________________________________________________________________________</w:t>
      </w:r>
    </w:p>
    <w:p w14:paraId="71929B7B">
      <w:pPr>
        <w:pStyle w:val="10"/>
        <w:jc w:val="center"/>
        <w:rPr>
          <w:sz w:val="18"/>
          <w:szCs w:val="18"/>
        </w:rPr>
      </w:pPr>
      <w:r>
        <w:rPr>
          <w:sz w:val="18"/>
          <w:szCs w:val="18"/>
        </w:rPr>
        <w:t>(учетный номер платежной операции в платежной системе в едином расчетном и информационном</w:t>
      </w:r>
    </w:p>
    <w:p w14:paraId="2063C11C">
      <w:pPr>
        <w:pStyle w:val="10"/>
        <w:jc w:val="center"/>
        <w:rPr>
          <w:sz w:val="18"/>
          <w:szCs w:val="18"/>
        </w:rPr>
      </w:pPr>
      <w:r>
        <w:rPr>
          <w:sz w:val="18"/>
          <w:szCs w:val="18"/>
        </w:rPr>
        <w:t>пространстве или реквизиты документа о плате за услуги (работы)</w:t>
      </w:r>
    </w:p>
    <w:p w14:paraId="436764EA">
      <w:pPr>
        <w:pStyle w:val="10"/>
      </w:pPr>
      <w:r>
        <w:t>Сведения о приложенных электронных копиях документов на бумажном носителе и (или) ссылках на место их размещения в облачном хранилище ____________________________</w:t>
      </w:r>
    </w:p>
    <w:p w14:paraId="709749EF">
      <w:pPr>
        <w:pStyle w:val="10"/>
      </w:pPr>
      <w:r>
        <w:t> </w:t>
      </w:r>
    </w:p>
    <w:p w14:paraId="76FC495C">
      <w:pPr>
        <w:pStyle w:val="10"/>
      </w:pPr>
      <w:r>
        <w:t>Просим выдать санитарно-гигиеническое заключение по проектной документации на строительство объекта ___________________________________________________________</w:t>
      </w:r>
    </w:p>
    <w:p w14:paraId="36F06973">
      <w:pPr>
        <w:pStyle w:val="10"/>
        <w:jc w:val="center"/>
        <w:rPr>
          <w:sz w:val="18"/>
          <w:szCs w:val="18"/>
        </w:rPr>
      </w:pPr>
      <w:r>
        <w:rPr>
          <w:sz w:val="18"/>
          <w:szCs w:val="18"/>
        </w:rPr>
        <w:t>(наименование объекта социальной,</w:t>
      </w:r>
    </w:p>
    <w:p w14:paraId="50ED882E">
      <w:pPr>
        <w:pStyle w:val="10"/>
        <w:rPr>
          <w:sz w:val="18"/>
          <w:szCs w:val="18"/>
        </w:rPr>
      </w:pPr>
      <w:r>
        <w:rPr>
          <w:sz w:val="18"/>
          <w:szCs w:val="18"/>
        </w:rPr>
        <w:t>_________________________________________________________________________________________________________</w:t>
      </w:r>
    </w:p>
    <w:p w14:paraId="15C49839">
      <w:pPr>
        <w:pStyle w:val="10"/>
        <w:jc w:val="center"/>
        <w:rPr>
          <w:sz w:val="18"/>
          <w:szCs w:val="18"/>
        </w:rPr>
      </w:pPr>
      <w:r>
        <w:rPr>
          <w:sz w:val="18"/>
          <w:szCs w:val="18"/>
        </w:rPr>
        <w:t>производственной, транспортной, инженерной инфраструктуры)</w:t>
      </w:r>
    </w:p>
    <w:p w14:paraId="3BB284D6">
      <w:pPr>
        <w:pStyle w:val="10"/>
      </w:pPr>
    </w:p>
    <w:p w14:paraId="4C043859">
      <w:pPr>
        <w:pStyle w:val="10"/>
      </w:pPr>
      <w:r>
        <w:t xml:space="preserve">расположенного в санитарно-защитной зоне, зоне ограниченной застройки передающих радиотехнических станций объектов Вооруженных Сил Республики Беларусь в соответствии с </w:t>
      </w:r>
      <w:r>
        <w:rPr>
          <w:b/>
        </w:rPr>
        <w:t>п. 3.3.2</w:t>
      </w:r>
      <w:r>
        <w:t xml:space="preserve"> «Единого перечня административных процедур, осуществляемых в отношении субъектов хозяйствования», утвержденного Постановлением Совета Министров Республики Беларусь от 24.09.2021 № 548 (с изменениями и дополнениями). </w:t>
      </w:r>
    </w:p>
    <w:p w14:paraId="58F2913C">
      <w:pPr>
        <w:pStyle w:val="10"/>
      </w:pPr>
    </w:p>
    <w:p w14:paraId="6CBAA201">
      <w:pPr>
        <w:pStyle w:val="10"/>
      </w:pPr>
      <w:r>
        <w:t>Документы и (или) сведения, необходимые для выдачи заключения, представляемые заинтересованным лицом:</w:t>
      </w:r>
    </w:p>
    <w:p w14:paraId="4EE60031">
      <w:pPr>
        <w:pStyle w:val="10"/>
      </w:pPr>
      <w:r>
        <w:t>1. _____________________________________________________________ на  __ л. в 1 экз.</w:t>
      </w:r>
    </w:p>
    <w:p w14:paraId="68A22D24">
      <w:pPr>
        <w:pStyle w:val="8"/>
        <w:ind w:firstLine="567"/>
        <w:rPr>
          <w:sz w:val="18"/>
          <w:szCs w:val="18"/>
        </w:rPr>
      </w:pPr>
      <w:r>
        <w:rPr>
          <w:sz w:val="18"/>
          <w:szCs w:val="18"/>
        </w:rPr>
        <w:t>(наименование проектной документации, разработчик, год разработки)</w:t>
      </w:r>
    </w:p>
    <w:p w14:paraId="30AABA03">
      <w:pPr>
        <w:pStyle w:val="10"/>
        <w:rPr>
          <w:sz w:val="18"/>
          <w:szCs w:val="18"/>
        </w:rPr>
      </w:pPr>
    </w:p>
    <w:p w14:paraId="20AEC934">
      <w:pPr>
        <w:pStyle w:val="10"/>
      </w:pPr>
      <w:r>
        <w:t>Достоверность представляемых документов и (или) сведений подтверждаю.</w:t>
      </w:r>
    </w:p>
    <w:p w14:paraId="6C6987A3">
      <w:pPr>
        <w:pStyle w:val="9"/>
      </w:pPr>
      <w:r>
        <w:t> </w:t>
      </w:r>
    </w:p>
    <w:tbl>
      <w:tblPr>
        <w:tblStyle w:val="3"/>
        <w:tblW w:w="5000" w:type="pct"/>
        <w:tblInd w:w="0" w:type="dxa"/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4088"/>
        <w:gridCol w:w="3067"/>
        <w:gridCol w:w="2495"/>
      </w:tblGrid>
      <w:tr w14:paraId="6929BE5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27855773">
            <w:pPr>
              <w:pStyle w:val="10"/>
              <w:jc w:val="left"/>
            </w:pPr>
            <w:r>
              <w:t>Руководитель организации</w:t>
            </w:r>
            <w:r>
              <w:br w:type="textWrapping"/>
            </w:r>
            <w:r>
              <w:t>(индивидуальный предприниматель)</w:t>
            </w:r>
            <w:r>
              <w:br w:type="textWrapping"/>
            </w:r>
            <w:r>
              <w:t xml:space="preserve">или уполномоченное лицо 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4178AB85">
            <w:pPr>
              <w:pStyle w:val="10"/>
              <w:jc w:val="center"/>
            </w:pPr>
            <w:r>
              <w:t>___________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4D58F7DD">
            <w:pPr>
              <w:pStyle w:val="10"/>
              <w:jc w:val="right"/>
            </w:pPr>
            <w:r>
              <w:t>___________________</w:t>
            </w:r>
          </w:p>
        </w:tc>
      </w:tr>
      <w:tr w14:paraId="18AFA8A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" w:hRule="atLeast"/>
        </w:trPr>
        <w:tc>
          <w:tcPr>
            <w:tcW w:w="2118" w:type="pct"/>
            <w:tcMar>
              <w:top w:w="0" w:type="dxa"/>
              <w:left w:w="6" w:type="dxa"/>
              <w:bottom w:w="0" w:type="dxa"/>
              <w:right w:w="6" w:type="dxa"/>
            </w:tcMar>
          </w:tcPr>
          <w:p w14:paraId="0178D0E7">
            <w:pPr>
              <w:pStyle w:val="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 </w:t>
            </w:r>
          </w:p>
        </w:tc>
        <w:tc>
          <w:tcPr>
            <w:tcW w:w="1589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12F2DC9A">
            <w:pPr>
              <w:pStyle w:val="8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(подпись)</w:t>
            </w:r>
          </w:p>
        </w:tc>
        <w:tc>
          <w:tcPr>
            <w:tcW w:w="1293" w:type="pct"/>
            <w:tcMar>
              <w:top w:w="0" w:type="dxa"/>
              <w:left w:w="6" w:type="dxa"/>
              <w:bottom w:w="0" w:type="dxa"/>
              <w:right w:w="6" w:type="dxa"/>
            </w:tcMar>
            <w:vAlign w:val="bottom"/>
          </w:tcPr>
          <w:p w14:paraId="0A05B9A5">
            <w:pPr>
              <w:pStyle w:val="8"/>
              <w:ind w:right="149"/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(инициалы, фамилия)</w:t>
            </w:r>
          </w:p>
        </w:tc>
      </w:tr>
    </w:tbl>
    <w:p w14:paraId="25E6B9BF">
      <w:pPr>
        <w:spacing w:after="200" w:line="276" w:lineRule="auto"/>
        <w:rPr>
          <w:sz w:val="18"/>
          <w:szCs w:val="18"/>
        </w:rPr>
      </w:pPr>
    </w:p>
    <w:p w14:paraId="1F709BC2">
      <w:pPr>
        <w:spacing w:after="200" w:line="276" w:lineRule="auto"/>
      </w:pPr>
    </w:p>
    <w:p w14:paraId="3E14289F">
      <w:pPr>
        <w:jc w:val="both"/>
        <w:rPr>
          <w:sz w:val="18"/>
          <w:szCs w:val="18"/>
        </w:rPr>
      </w:pPr>
      <w:r>
        <w:rPr>
          <w:sz w:val="18"/>
          <w:szCs w:val="18"/>
        </w:rPr>
        <w:t>ФИО исполнителя</w:t>
      </w:r>
    </w:p>
    <w:p w14:paraId="2667345E">
      <w:pPr>
        <w:spacing w:after="200" w:line="276" w:lineRule="auto"/>
      </w:pPr>
      <w:r>
        <w:rPr>
          <w:sz w:val="18"/>
          <w:szCs w:val="18"/>
        </w:rPr>
        <w:t>контактный телефон</w:t>
      </w:r>
      <w:r>
        <w:t xml:space="preserve"> </w:t>
      </w:r>
      <w:r>
        <w:br w:type="page"/>
      </w:r>
    </w:p>
    <w:p w14:paraId="6050B8C9">
      <w:pPr>
        <w:pStyle w:val="6"/>
        <w:ind w:left="5670"/>
        <w:jc w:val="both"/>
      </w:pPr>
      <w:r>
        <w:t>УТВЕРЖДЕНО</w:t>
      </w:r>
    </w:p>
    <w:p w14:paraId="13CDF188">
      <w:pPr>
        <w:pStyle w:val="6"/>
        <w:ind w:left="5670"/>
        <w:jc w:val="both"/>
      </w:pPr>
      <w:r>
        <w:t>Постановление</w:t>
      </w:r>
    </w:p>
    <w:p w14:paraId="5EB7A135">
      <w:pPr>
        <w:pStyle w:val="6"/>
        <w:ind w:left="5670"/>
        <w:jc w:val="both"/>
      </w:pPr>
      <w:r>
        <w:t>Министерства здравоохранения</w:t>
      </w:r>
    </w:p>
    <w:p w14:paraId="45B04DF0">
      <w:pPr>
        <w:pStyle w:val="6"/>
        <w:ind w:left="5670"/>
        <w:jc w:val="both"/>
      </w:pPr>
      <w:r>
        <w:t>Республики Беларусь</w:t>
      </w:r>
    </w:p>
    <w:p w14:paraId="17AAC84E">
      <w:pPr>
        <w:pStyle w:val="6"/>
        <w:ind w:left="5670"/>
        <w:jc w:val="both"/>
      </w:pPr>
      <w:r>
        <w:t>21.02.2022 N 13</w:t>
      </w:r>
    </w:p>
    <w:p w14:paraId="0DD32331">
      <w:pPr>
        <w:pStyle w:val="6"/>
        <w:ind w:left="5670"/>
        <w:jc w:val="both"/>
      </w:pPr>
      <w:r>
        <w:t>(в редакции постановлений</w:t>
      </w:r>
    </w:p>
    <w:p w14:paraId="77F9D3E2">
      <w:pPr>
        <w:pStyle w:val="6"/>
        <w:ind w:left="5670"/>
        <w:jc w:val="both"/>
      </w:pPr>
      <w:r>
        <w:t>Министерства здравоохранения</w:t>
      </w:r>
    </w:p>
    <w:p w14:paraId="46427113">
      <w:pPr>
        <w:pStyle w:val="6"/>
        <w:ind w:left="5670"/>
        <w:jc w:val="both"/>
      </w:pPr>
      <w:r>
        <w:t xml:space="preserve">Республики Беларусь </w:t>
      </w:r>
    </w:p>
    <w:p w14:paraId="3F415A0D">
      <w:pPr>
        <w:pStyle w:val="6"/>
        <w:ind w:left="5670"/>
        <w:jc w:val="both"/>
      </w:pPr>
      <w:r>
        <w:t>23.11.2023 № 177,</w:t>
      </w:r>
    </w:p>
    <w:p w14:paraId="7DF8B5FF">
      <w:pPr>
        <w:pStyle w:val="6"/>
        <w:ind w:left="5670"/>
        <w:jc w:val="both"/>
      </w:pPr>
      <w:r>
        <w:t>26.04.2024 № 78)</w:t>
      </w:r>
    </w:p>
    <w:p w14:paraId="496AFE82">
      <w:pPr>
        <w:pStyle w:val="5"/>
        <w:jc w:val="center"/>
      </w:pPr>
    </w:p>
    <w:p w14:paraId="28B29945">
      <w:pPr>
        <w:pStyle w:val="5"/>
        <w:jc w:val="center"/>
      </w:pPr>
      <w:r>
        <w:t>РЕГЛАМЕНТ</w:t>
      </w:r>
    </w:p>
    <w:p w14:paraId="66AEAFF3">
      <w:pPr>
        <w:pStyle w:val="5"/>
        <w:jc w:val="center"/>
      </w:pPr>
      <w:r>
        <w:t>АДМИНИСТРАТИВНОЙ ПРОЦЕДУРЫ, ОСУЩЕСТВЛЯЕМОЙ В ОТНОШЕНИИ СУБЪЕКТОВ ХОЗЯЙСТВОВАНИЯ, ПО ПОДПУНКТУ 3.3.2 «ПОЛУЧЕНИЕ САНИТАРНО-ГИГИЕНИЧЕСКОГО ЗАКЛЮЧЕНИЯ ПО ПРОЕКТНОЙ ДОКУМЕНТАЦИИ НА СТРОИТЕЛЬСТВО ОБЪЕКТА СОЦИАЛЬНОЙ, ПРОИЗВОДСТВЕННОЙ, ТРАНСПОРТНОЙ, ИНЖЕНЕРНОЙ ИНФРАСТРУКТУРЫ, РАСПОЛОЖЕННОГО В САНИТАРНО-ЗАЩИТНОЙ ЗОНЕ, ЗОНЕ ОГРАНИЧЕННОЙ ЗАСТРОЙКИ, ПЕРЕДАЮЩИХ РАДИОТЕХНИЧЕСКИХ ОБЪЕКТОВ ВООРУЖЕННЫХ СИЛ РЕСПУБЛИКИ БЕЛАРУСЬ»</w:t>
      </w:r>
    </w:p>
    <w:p w14:paraId="56A0ECD8">
      <w:pPr>
        <w:pStyle w:val="4"/>
      </w:pPr>
    </w:p>
    <w:p w14:paraId="76AB0610">
      <w:pPr>
        <w:pStyle w:val="4"/>
        <w:ind w:firstLine="539"/>
        <w:jc w:val="both"/>
      </w:pPr>
      <w:r>
        <w:t>1. Особенности осуществления административной процедуры:</w:t>
      </w:r>
    </w:p>
    <w:p w14:paraId="1A148DB9">
      <w:pPr>
        <w:pStyle w:val="4"/>
        <w:ind w:firstLine="539"/>
        <w:jc w:val="both"/>
      </w:pPr>
      <w:r>
        <w:t>1.1. наименование уполномоченного органа (подведомственность административной процедуры) – государственное учреждение «Республиканский центр гигиены, эпидемиологии и общественного здоровья» (далее – ГУ РЦГЭиОЗ), государственное учреждение «Центр гигиены и эпидемиологии» Управления делами Президента Республики Беларусь (далее – ГУ «Центр гигиены и эпидемиологии»), областные центры гигиены, эпидемиологии и общественного здоровья, государственное учреждение «Минский городской центр гигиены и эпидемиологии» (далее – Минский городской центр гигиены и эпидемиологии), городские, районные, зональные и районные в городах центры гигиены и эпидемиологии;</w:t>
      </w:r>
    </w:p>
    <w:p w14:paraId="218DBA11">
      <w:pPr>
        <w:pStyle w:val="4"/>
        <w:ind w:firstLine="539"/>
        <w:jc w:val="both"/>
      </w:pPr>
      <w:r>
        <w:t>1.2. нормативные правовые акты, международные договоры Республики Беларусь, международные правовые акты, содержащие обязательства Республики Беларусь, регулирующие порядок осуществления административной процедуры:</w:t>
      </w:r>
    </w:p>
    <w:p w14:paraId="5527D912">
      <w:pPr>
        <w:pStyle w:val="4"/>
        <w:ind w:firstLine="539"/>
        <w:jc w:val="both"/>
      </w:pPr>
      <w:r>
        <w:t>Декрет Президента Республики Беларусь от 23 ноября 2017 г. № 7 «О развитии предпринимательства»;</w:t>
      </w:r>
    </w:p>
    <w:p w14:paraId="74BF5889">
      <w:pPr>
        <w:pStyle w:val="4"/>
        <w:ind w:firstLine="539"/>
        <w:jc w:val="both"/>
      </w:pPr>
      <w:r>
        <w:t>Закон Республики Беларусь «Об основах административных процедур»;</w:t>
      </w:r>
    </w:p>
    <w:p w14:paraId="6BB4672B">
      <w:pPr>
        <w:pStyle w:val="4"/>
        <w:ind w:firstLine="539"/>
        <w:jc w:val="both"/>
      </w:pPr>
      <w:r>
        <w:t>Закон Республики Беларусь от 7 января 2012 г. № 340-З «О санитарно-эпидемиологическом благополучии населения»;</w:t>
      </w:r>
    </w:p>
    <w:p w14:paraId="6BC3F2A4">
      <w:pPr>
        <w:pStyle w:val="4"/>
        <w:ind w:firstLine="539"/>
        <w:jc w:val="both"/>
      </w:pPr>
      <w:r>
        <w:t>постановление Совета Министров Республики Беларусь от 24 сентября 2021 г. № 548 «Об административных процедурах, осуществляемых в отношении субъектов хозяйствования»;</w:t>
      </w:r>
    </w:p>
    <w:p w14:paraId="57407038">
      <w:pPr>
        <w:pStyle w:val="4"/>
        <w:ind w:firstLine="539"/>
        <w:jc w:val="both"/>
      </w:pPr>
      <w:r>
        <w:t>Положение о порядке и условиях проведения государственной санитарно-гигиенической экспертизы, утвержденное постановлением Министерства здравоохранения Республики Беларусь от 23 декабря 2019 г. № 119.</w:t>
      </w:r>
    </w:p>
    <w:p w14:paraId="5E1E01D0">
      <w:pPr>
        <w:pStyle w:val="4"/>
        <w:ind w:firstLine="539"/>
        <w:jc w:val="both"/>
      </w:pPr>
      <w:r>
        <w:t>2. Документы и (или) сведения, необходимые для осуществления административной процедуры, представляемые заинтересованным лицом:</w:t>
      </w:r>
    </w:p>
    <w:p w14:paraId="403870DD">
      <w:pPr>
        <w:pStyle w:val="4"/>
        <w:ind w:firstLine="539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983"/>
        <w:gridCol w:w="3260"/>
        <w:gridCol w:w="2877"/>
      </w:tblGrid>
      <w:tr w14:paraId="6596741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4EA221">
            <w:pPr>
              <w:pStyle w:val="4"/>
              <w:spacing w:line="256" w:lineRule="auto"/>
              <w:jc w:val="center"/>
            </w:pPr>
            <w:r>
              <w:t>Наименование документа и (или) сведений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3AEAFA4">
            <w:pPr>
              <w:pStyle w:val="4"/>
              <w:spacing w:line="256" w:lineRule="auto"/>
              <w:jc w:val="center"/>
            </w:pPr>
            <w:r>
              <w:t>Требования, предъявляемые к документу и (или) сведениям</w:t>
            </w:r>
          </w:p>
        </w:tc>
        <w:tc>
          <w:tcPr>
            <w:tcW w:w="28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9516C0">
            <w:pPr>
              <w:pStyle w:val="4"/>
              <w:spacing w:line="256" w:lineRule="auto"/>
              <w:jc w:val="center"/>
            </w:pPr>
            <w:r>
              <w:t>Форма и порядок представления документа и (или) сведений</w:t>
            </w:r>
          </w:p>
        </w:tc>
      </w:tr>
      <w:tr w14:paraId="7800A58C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7F0032C">
            <w:pPr>
              <w:pStyle w:val="4"/>
              <w:spacing w:line="256" w:lineRule="auto"/>
            </w:pPr>
            <w:r>
              <w:t>заявление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DB69C02">
            <w:pPr>
              <w:pStyle w:val="4"/>
              <w:spacing w:line="256" w:lineRule="auto"/>
            </w:pPr>
            <w:r>
              <w:t>по форме согласно приложению 1 к постановлению, утвердившему настоящий Регламент</w:t>
            </w:r>
          </w:p>
        </w:tc>
        <w:tc>
          <w:tcPr>
            <w:tcW w:w="287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8BB737">
            <w:pPr>
              <w:pStyle w:val="4"/>
              <w:spacing w:line="256" w:lineRule="auto"/>
            </w:pPr>
            <w:r>
              <w:t>в письменной форме:</w:t>
            </w:r>
            <w:r>
              <w:br w:type="textWrapping"/>
            </w:r>
            <w:r>
              <w:br w:type="textWrapping"/>
            </w:r>
            <w:r>
              <w:t>в ходе приема заинтересованного лица;</w:t>
            </w:r>
            <w:r>
              <w:br w:type="textWrapping"/>
            </w:r>
            <w:r>
              <w:br w:type="textWrapping"/>
            </w:r>
            <w:r>
              <w:t>посредством почтовой связи;</w:t>
            </w:r>
            <w:r>
              <w:br w:type="textWrapping"/>
            </w:r>
            <w:r>
              <w:br w:type="textWrapping"/>
            </w:r>
            <w:r>
              <w:t>нарочным (курьером)</w:t>
            </w:r>
          </w:p>
        </w:tc>
      </w:tr>
      <w:tr w14:paraId="2602B3F4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29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4F7008">
            <w:pPr>
              <w:pStyle w:val="4"/>
              <w:spacing w:line="256" w:lineRule="auto"/>
            </w:pPr>
            <w:r>
              <w:t>проектная документация на строительство объекта социальной, производственной, транспортной, инженерной инфраструктуры, расположенного в санитарно-защитной зоне, зоне ограниченной застройки, передающих радиотехнических объектов Вооруженных Сил Республики Беларусь</w:t>
            </w: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89A55F">
            <w:pPr>
              <w:pStyle w:val="4"/>
              <w:spacing w:line="256" w:lineRule="auto"/>
            </w:pPr>
            <w:r>
              <w:t>на бумажном или цифровом носителе либо в виде электронной копии документа на бумажном носителе, размещенной в облачном хранилище</w:t>
            </w:r>
          </w:p>
        </w:tc>
        <w:tc>
          <w:tcPr>
            <w:tcW w:w="287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99E56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BE6411">
      <w:pPr>
        <w:pStyle w:val="4"/>
        <w:ind w:firstLine="540"/>
        <w:jc w:val="both"/>
      </w:pPr>
    </w:p>
    <w:p w14:paraId="3311C482">
      <w:pPr>
        <w:pStyle w:val="4"/>
        <w:ind w:firstLine="539"/>
        <w:jc w:val="both"/>
      </w:pPr>
      <w:r>
        <w:t>При подаче заявления уполномоченный орган вправе потребовать от заинтересованного лица документы, предусмотренные в абзацах втором–седьмом части первой пункта 2 статьи 15 Закона Республики Беларусь «Об основах административных процедур».</w:t>
      </w:r>
    </w:p>
    <w:p w14:paraId="4BAC6B05">
      <w:pPr>
        <w:pStyle w:val="4"/>
        <w:ind w:firstLine="539"/>
        <w:jc w:val="both"/>
      </w:pPr>
      <w:r>
        <w:t>3. Сведения о справке или ином документе, выдаваемом (принимаемом, согласовываемом, утверждаемом) уполномоченным органом по результатам осуществления административной процедуры:</w:t>
      </w:r>
    </w:p>
    <w:p w14:paraId="309276B5">
      <w:pPr>
        <w:pStyle w:val="4"/>
        <w:ind w:firstLine="539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80"/>
        <w:gridCol w:w="1695"/>
        <w:gridCol w:w="2445"/>
      </w:tblGrid>
      <w:tr w14:paraId="3321682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DE0DA10">
            <w:pPr>
              <w:pStyle w:val="4"/>
              <w:spacing w:line="256" w:lineRule="auto"/>
              <w:jc w:val="center"/>
            </w:pPr>
            <w:r>
              <w:t>Наименование документа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A8FA0">
            <w:pPr>
              <w:pStyle w:val="4"/>
              <w:spacing w:line="256" w:lineRule="auto"/>
              <w:jc w:val="center"/>
            </w:pPr>
            <w:r>
              <w:t>Срок действия</w:t>
            </w:r>
          </w:p>
        </w:tc>
        <w:tc>
          <w:tcPr>
            <w:tcW w:w="24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04B1AF">
            <w:pPr>
              <w:pStyle w:val="4"/>
              <w:spacing w:line="256" w:lineRule="auto"/>
              <w:jc w:val="center"/>
            </w:pPr>
            <w:r>
              <w:t>Форма представления</w:t>
            </w:r>
          </w:p>
        </w:tc>
      </w:tr>
      <w:tr w14:paraId="2955525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A4A6DC">
            <w:pPr>
              <w:pStyle w:val="4"/>
              <w:spacing w:line="256" w:lineRule="auto"/>
            </w:pPr>
            <w:r>
              <w:t>санитарно-гигиеническое заключение (положительное)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A21CD6">
            <w:pPr>
              <w:pStyle w:val="4"/>
              <w:spacing w:line="256" w:lineRule="auto"/>
            </w:pPr>
            <w:r>
              <w:t>бессрочно</w:t>
            </w:r>
          </w:p>
        </w:tc>
        <w:tc>
          <w:tcPr>
            <w:tcW w:w="244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2C39328F">
            <w:pPr>
              <w:pStyle w:val="4"/>
              <w:spacing w:line="256" w:lineRule="auto"/>
            </w:pPr>
            <w:r>
              <w:t>письменная</w:t>
            </w:r>
          </w:p>
        </w:tc>
      </w:tr>
      <w:tr w14:paraId="6E3D23A2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49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43DA5F">
            <w:pPr>
              <w:pStyle w:val="4"/>
              <w:spacing w:line="256" w:lineRule="auto"/>
            </w:pPr>
            <w:r>
              <w:t>санитарно-гигиеническое заключение (отрицательное)</w:t>
            </w:r>
          </w:p>
        </w:tc>
        <w:tc>
          <w:tcPr>
            <w:tcW w:w="16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1D4C66">
            <w:pPr>
              <w:pStyle w:val="4"/>
              <w:spacing w:line="256" w:lineRule="auto"/>
            </w:pPr>
            <w:r>
              <w:t>бессрочно</w:t>
            </w:r>
          </w:p>
        </w:tc>
        <w:tc>
          <w:tcPr>
            <w:tcW w:w="2445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08AF62">
            <w:pPr>
              <w:pStyle w:val="4"/>
              <w:spacing w:line="256" w:lineRule="auto"/>
            </w:pPr>
          </w:p>
        </w:tc>
      </w:tr>
    </w:tbl>
    <w:p w14:paraId="3A8CE04F">
      <w:pPr>
        <w:pStyle w:val="4"/>
        <w:ind w:firstLine="540"/>
        <w:jc w:val="both"/>
      </w:pPr>
    </w:p>
    <w:p w14:paraId="49860440">
      <w:pPr>
        <w:pStyle w:val="4"/>
        <w:ind w:firstLine="540"/>
        <w:jc w:val="both"/>
      </w:pPr>
      <w:r>
        <w:t>4. Вид и размер платы, взимаемой при осуществлении административной процедуры, или перечень затрат, связанных с осуществлением административной процедуры, – плата за услуги:</w:t>
      </w:r>
    </w:p>
    <w:p w14:paraId="070BA63D">
      <w:pPr>
        <w:pStyle w:val="4"/>
        <w:ind w:firstLine="540"/>
        <w:jc w:val="both"/>
      </w:pPr>
      <w:r>
        <w:t>4.1. прямые затраты, непосредственно связанные с оказанием (выполнением) услуг (работ) при осуществлении административной процедуры:</w:t>
      </w:r>
    </w:p>
    <w:p w14:paraId="4E895540">
      <w:pPr>
        <w:pStyle w:val="4"/>
        <w:ind w:firstLine="540"/>
        <w:jc w:val="both"/>
      </w:pPr>
      <w:r>
        <w:t>оплата труда и иные выплаты в соответствии с законодательством о труде работников, принимающих непосредственное участие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14:paraId="42974B3D">
      <w:pPr>
        <w:pStyle w:val="4"/>
        <w:ind w:firstLine="540"/>
        <w:jc w:val="both"/>
      </w:pPr>
      <w:r>
        <w:t>материалы, используемые при оказании (выполнении) услуг (работ) при осуществлении административной процедуры;</w:t>
      </w:r>
    </w:p>
    <w:p w14:paraId="047610CE">
      <w:pPr>
        <w:pStyle w:val="4"/>
        <w:ind w:firstLine="539"/>
        <w:jc w:val="both"/>
      </w:pPr>
      <w:r>
        <w:t xml:space="preserve">затраты, не поименованные в настоящем подпункте, но непосредственно связанные с оказанием (выполнением) услуг (работ) при осуществлении административной процедуры; </w:t>
      </w:r>
    </w:p>
    <w:p w14:paraId="034E4B7F">
      <w:pPr>
        <w:pStyle w:val="4"/>
        <w:ind w:firstLine="539"/>
        <w:jc w:val="both"/>
      </w:pPr>
      <w:r>
        <w:t>4.2. общехозяйственные затраты, которые не относятся напрямую к затратам, непосредственно связанным с оказанием (выполнением) услуг (работ) при осуществлении административной процедуры:</w:t>
      </w:r>
    </w:p>
    <w:p w14:paraId="6DB2F43E">
      <w:pPr>
        <w:pStyle w:val="4"/>
        <w:ind w:firstLine="539"/>
        <w:jc w:val="both"/>
      </w:pPr>
      <w:r>
        <w:t>коммунальные услуги;</w:t>
      </w:r>
    </w:p>
    <w:p w14:paraId="0550D5B5">
      <w:pPr>
        <w:pStyle w:val="4"/>
        <w:ind w:firstLine="539"/>
        <w:jc w:val="both"/>
      </w:pPr>
      <w:r>
        <w:t>услуги связи;</w:t>
      </w:r>
    </w:p>
    <w:p w14:paraId="24F99FBB">
      <w:pPr>
        <w:pStyle w:val="4"/>
        <w:ind w:firstLine="539"/>
        <w:jc w:val="both"/>
      </w:pPr>
      <w:r>
        <w:t>услуги сторонних организаций, индивидуальных предпринимателей, кроме поименованных в абзацах втором и третьем настоящего подпункта;</w:t>
      </w:r>
    </w:p>
    <w:p w14:paraId="3CE6D05C">
      <w:pPr>
        <w:pStyle w:val="4"/>
        <w:ind w:firstLine="539"/>
        <w:jc w:val="both"/>
      </w:pPr>
      <w:r>
        <w:t>оплата труда и иные выплаты в соответствии с законодательством о труде работников, которые не принимают непосредственного участия в оказании (выполнении) услуг (работ) при осуществлении административной процедуры, обязательные страховые взносы в бюджет государственного внебюджетного фонда социальной защиты населения Республики Беларусь, страховые взносы по обязательному страхованию от несчастных случаев на производстве и профессиональных заболеваний;</w:t>
      </w:r>
    </w:p>
    <w:p w14:paraId="7DD43295">
      <w:pPr>
        <w:pStyle w:val="4"/>
        <w:ind w:firstLine="539"/>
        <w:jc w:val="both"/>
      </w:pPr>
      <w:r>
        <w:t>амортизация основных средств и нематериальных активов;</w:t>
      </w:r>
    </w:p>
    <w:p w14:paraId="50A5842D">
      <w:pPr>
        <w:pStyle w:val="4"/>
        <w:ind w:firstLine="539"/>
        <w:jc w:val="both"/>
      </w:pPr>
      <w:r>
        <w:t>лизинговые платежи;</w:t>
      </w:r>
    </w:p>
    <w:p w14:paraId="78CC8A89">
      <w:pPr>
        <w:pStyle w:val="4"/>
        <w:ind w:firstLine="539"/>
        <w:jc w:val="both"/>
      </w:pPr>
      <w:r>
        <w:t>командировочные расходы;</w:t>
      </w:r>
    </w:p>
    <w:p w14:paraId="59EBA1F4">
      <w:pPr>
        <w:pStyle w:val="4"/>
        <w:ind w:firstLine="539"/>
        <w:jc w:val="both"/>
      </w:pPr>
      <w:r>
        <w:t>транспортные затраты;</w:t>
      </w:r>
    </w:p>
    <w:p w14:paraId="3FB0F4F8">
      <w:pPr>
        <w:pStyle w:val="4"/>
        <w:ind w:firstLine="539"/>
        <w:jc w:val="both"/>
      </w:pPr>
      <w:r>
        <w:t>налоги и иные обязательные платежи;</w:t>
      </w:r>
    </w:p>
    <w:p w14:paraId="612A47A3">
      <w:pPr>
        <w:pStyle w:val="4"/>
        <w:ind w:firstLine="539"/>
        <w:jc w:val="both"/>
      </w:pPr>
      <w:r>
        <w:t>прочие затраты.</w:t>
      </w:r>
    </w:p>
    <w:p w14:paraId="20D7C92E">
      <w:pPr>
        <w:pStyle w:val="4"/>
        <w:ind w:firstLine="539"/>
        <w:jc w:val="both"/>
      </w:pPr>
      <w:r>
        <w:t>5. Порядок подачи (отзыва) административной жалобы:</w:t>
      </w:r>
    </w:p>
    <w:p w14:paraId="114D9B2B">
      <w:pPr>
        <w:pStyle w:val="4"/>
        <w:ind w:firstLine="540"/>
        <w:jc w:val="both"/>
      </w:pPr>
    </w:p>
    <w:tbl>
      <w:tblPr>
        <w:tblStyle w:val="3"/>
        <w:tblW w:w="0" w:type="auto"/>
        <w:tblInd w:w="-1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910"/>
        <w:gridCol w:w="3210"/>
      </w:tblGrid>
      <w:tr w14:paraId="45025810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9466F99">
            <w:pPr>
              <w:pStyle w:val="4"/>
              <w:spacing w:line="256" w:lineRule="auto"/>
              <w:jc w:val="center"/>
            </w:pPr>
            <w:r>
              <w:t>Наименование государственного органа (иной организации), рассматривающего административную жалобу</w:t>
            </w:r>
          </w:p>
        </w:tc>
        <w:tc>
          <w:tcPr>
            <w:tcW w:w="3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343C83">
            <w:pPr>
              <w:pStyle w:val="4"/>
              <w:spacing w:line="256" w:lineRule="auto"/>
              <w:jc w:val="center"/>
            </w:pPr>
            <w:r>
              <w:t>Форма подачи (отзыва) административной жалобы (электронная и (или) письменная форма)</w:t>
            </w:r>
          </w:p>
        </w:tc>
      </w:tr>
      <w:tr w14:paraId="7579D6ED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5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5F93BED">
            <w:pPr>
              <w:pStyle w:val="4"/>
              <w:spacing w:line="256" w:lineRule="auto"/>
            </w:pPr>
            <w:r>
              <w:t>Министерство здравоохранения – в отношении административных решений, принятых ГУ РЦГЭиОЗ;</w:t>
            </w:r>
          </w:p>
          <w:p w14:paraId="457CABF8">
            <w:pPr>
              <w:pStyle w:val="4"/>
              <w:spacing w:line="256" w:lineRule="auto"/>
            </w:pPr>
          </w:p>
          <w:p w14:paraId="5ADE1DC3">
            <w:pPr>
              <w:pStyle w:val="4"/>
              <w:spacing w:line="256" w:lineRule="auto"/>
            </w:pPr>
            <w:r>
              <w:t>Управление делами Президента Республики Беларусь – в отношении административных решений, принятых ГУ «Центр гигиены и эпидемиологии»;</w:t>
            </w:r>
          </w:p>
          <w:p w14:paraId="1628A56C">
            <w:pPr>
              <w:pStyle w:val="4"/>
              <w:spacing w:line="256" w:lineRule="auto"/>
            </w:pPr>
          </w:p>
          <w:p w14:paraId="305EE312">
            <w:pPr>
              <w:pStyle w:val="4"/>
              <w:spacing w:line="256" w:lineRule="auto"/>
            </w:pPr>
            <w:r>
              <w:t>ГУ РЦГЭиОЗ – в отношении административных решений, принятых областными центрами гигиены, эпидемиологии и общественного здоровья, Минским городским центром гигиены и эпидемиологии;</w:t>
            </w:r>
          </w:p>
          <w:p w14:paraId="433A0447">
            <w:pPr>
              <w:pStyle w:val="4"/>
              <w:spacing w:line="256" w:lineRule="auto"/>
            </w:pPr>
          </w:p>
          <w:p w14:paraId="23C2F05C">
            <w:pPr>
              <w:pStyle w:val="4"/>
              <w:spacing w:line="256" w:lineRule="auto"/>
            </w:pPr>
            <w:r>
              <w:t>областные центры гигиены, эпидемиологии и общественного здоровья, Минский городской центр гигиены и эпидемиологии – в отношении административных решений, принятых городскими, районными, зональными и районными в городах центрами гигиены и эпидемиологии</w:t>
            </w:r>
          </w:p>
        </w:tc>
        <w:tc>
          <w:tcPr>
            <w:tcW w:w="32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88BC7BA">
            <w:pPr>
              <w:pStyle w:val="4"/>
              <w:spacing w:line="256" w:lineRule="auto"/>
            </w:pPr>
            <w:r>
              <w:t>письменная</w:t>
            </w:r>
          </w:p>
        </w:tc>
      </w:tr>
    </w:tbl>
    <w:p w14:paraId="5E373051"/>
    <w:sectPr>
      <w:pgSz w:w="11906" w:h="16838"/>
      <w:pgMar w:top="1134" w:right="567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CC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  <w:font w:name="Arial">
    <w:panose1 w:val="020B0604020202020204"/>
    <w:charset w:val="CC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CC"/>
    <w:family w:val="modern"/>
    <w:pitch w:val="default"/>
    <w:sig w:usb0="E0002AFF" w:usb1="C0007843" w:usb2="00000009" w:usb3="00000000" w:csb0="400001FF" w:csb1="FFFF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cumentProtection w:enforcement="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</w:compat>
  <w:rsids>
    <w:rsidRoot w:val="00395FC2"/>
    <w:rsid w:val="000266A6"/>
    <w:rsid w:val="00062598"/>
    <w:rsid w:val="00075BEE"/>
    <w:rsid w:val="000C1D30"/>
    <w:rsid w:val="000C69B9"/>
    <w:rsid w:val="000E6B3F"/>
    <w:rsid w:val="00111404"/>
    <w:rsid w:val="001140E4"/>
    <w:rsid w:val="00117240"/>
    <w:rsid w:val="00142330"/>
    <w:rsid w:val="00145343"/>
    <w:rsid w:val="001A7135"/>
    <w:rsid w:val="00222059"/>
    <w:rsid w:val="00291AA7"/>
    <w:rsid w:val="002E35AD"/>
    <w:rsid w:val="002F6085"/>
    <w:rsid w:val="00352AD1"/>
    <w:rsid w:val="00354BA7"/>
    <w:rsid w:val="00395FC2"/>
    <w:rsid w:val="003967CB"/>
    <w:rsid w:val="0045208B"/>
    <w:rsid w:val="004F486D"/>
    <w:rsid w:val="005E11BC"/>
    <w:rsid w:val="007A47C2"/>
    <w:rsid w:val="007D4AE8"/>
    <w:rsid w:val="00865C3E"/>
    <w:rsid w:val="008A6FDF"/>
    <w:rsid w:val="008B5A1F"/>
    <w:rsid w:val="008C497B"/>
    <w:rsid w:val="008F6F32"/>
    <w:rsid w:val="009B726B"/>
    <w:rsid w:val="009F2925"/>
    <w:rsid w:val="00A06B20"/>
    <w:rsid w:val="00AB5ECC"/>
    <w:rsid w:val="00AF012D"/>
    <w:rsid w:val="00B04B6F"/>
    <w:rsid w:val="00B318C5"/>
    <w:rsid w:val="00BA7C2C"/>
    <w:rsid w:val="00BC5095"/>
    <w:rsid w:val="00C8700E"/>
    <w:rsid w:val="00E80FBB"/>
    <w:rsid w:val="00E906AB"/>
    <w:rsid w:val="00F711F4"/>
    <w:rsid w:val="00F72DD7"/>
    <w:rsid w:val="00FA02D0"/>
    <w:rsid w:val="78F078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ru-RU" w:eastAsia="ru-RU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ConsPlusNormal"/>
    <w:qFormat/>
    <w:uiPriority w:val="0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sz w:val="20"/>
      <w:szCs w:val="20"/>
      <w:lang w:val="ru-RU" w:eastAsia="ru-RU" w:bidi="ar-SA"/>
    </w:rPr>
  </w:style>
  <w:style w:type="paragraph" w:customStyle="1" w:styleId="5">
    <w:name w:val="ConsPlusTitle"/>
    <w:qFormat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eastAsia="Times New Roman" w:cs="Arial"/>
      <w:b/>
      <w:bCs/>
      <w:sz w:val="20"/>
      <w:szCs w:val="20"/>
      <w:lang w:val="ru-RU" w:eastAsia="ru-RU" w:bidi="ar-SA"/>
    </w:rPr>
  </w:style>
  <w:style w:type="paragraph" w:customStyle="1" w:styleId="6">
    <w:name w:val="ConsPlusNonformat"/>
    <w:uiPriority w:val="9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hAnsi="Courier New" w:eastAsia="Times New Roman" w:cs="Courier New"/>
      <w:sz w:val="20"/>
      <w:szCs w:val="20"/>
      <w:lang w:val="ru-RU" w:eastAsia="ru-RU" w:bidi="ar-SA"/>
    </w:rPr>
  </w:style>
  <w:style w:type="paragraph" w:customStyle="1" w:styleId="7">
    <w:name w:val="titlep"/>
    <w:basedOn w:val="1"/>
    <w:uiPriority w:val="0"/>
    <w:pPr>
      <w:spacing w:before="240" w:after="240"/>
      <w:jc w:val="center"/>
    </w:pPr>
    <w:rPr>
      <w:rFonts w:eastAsiaTheme="minorEastAsia"/>
      <w:b/>
      <w:bCs/>
    </w:rPr>
  </w:style>
  <w:style w:type="paragraph" w:customStyle="1" w:styleId="8">
    <w:name w:val="table10"/>
    <w:basedOn w:val="1"/>
    <w:uiPriority w:val="0"/>
    <w:rPr>
      <w:rFonts w:eastAsiaTheme="minorEastAsia"/>
      <w:sz w:val="20"/>
      <w:szCs w:val="20"/>
    </w:rPr>
  </w:style>
  <w:style w:type="paragraph" w:customStyle="1" w:styleId="9">
    <w:name w:val="newncpi"/>
    <w:basedOn w:val="1"/>
    <w:uiPriority w:val="0"/>
    <w:pPr>
      <w:ind w:firstLine="567"/>
      <w:jc w:val="both"/>
    </w:pPr>
    <w:rPr>
      <w:rFonts w:eastAsiaTheme="minorEastAsia"/>
    </w:rPr>
  </w:style>
  <w:style w:type="paragraph" w:customStyle="1" w:styleId="10">
    <w:name w:val="newncpi0"/>
    <w:basedOn w:val="1"/>
    <w:qFormat/>
    <w:uiPriority w:val="0"/>
    <w:pPr>
      <w:jc w:val="both"/>
    </w:pPr>
    <w:rPr>
      <w:rFonts w:eastAsiaTheme="minorEastAsia"/>
    </w:rPr>
  </w:style>
  <w:style w:type="paragraph" w:customStyle="1" w:styleId="11">
    <w:name w:val="undline"/>
    <w:basedOn w:val="1"/>
    <w:uiPriority w:val="0"/>
    <w:pPr>
      <w:jc w:val="both"/>
    </w:pPr>
    <w:rPr>
      <w:rFonts w:eastAsiaTheme="minorEastAsia"/>
      <w:sz w:val="20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1367</Words>
  <Characters>7798</Characters>
  <Lines>64</Lines>
  <Paragraphs>18</Paragraphs>
  <TotalTime>30</TotalTime>
  <ScaleCrop>false</ScaleCrop>
  <LinksUpToDate>false</LinksUpToDate>
  <CharactersWithSpaces>9147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2024-01-12T08:58:00Z</dcterms:created>
  <dc:creator>User 1</dc:creator>
  <cp:lastModifiedBy>Elena</cp:lastModifiedBy>
  <dcterms:modified xsi:type="dcterms:W3CDTF">2026-04-14T07:23:08Z</dcterms:modified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1033-12.2.0.23196</vt:lpwstr>
  </property>
  <property fmtid="{D5CDD505-2E9C-101B-9397-08002B2CF9AE}" pid="3" name="ICV">
    <vt:lpwstr>04F9D5C886F645978230551D4C94F958_12</vt:lpwstr>
  </property>
</Properties>
</file>